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bookmarkStart w:id="0" w:name="block-3154628"/>
      <w:r w:rsidRPr="002F4F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2F4F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F4F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2F4FD8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2F4FD8">
        <w:rPr>
          <w:rFonts w:ascii="Times New Roman" w:hAnsi="Times New Roman"/>
          <w:b/>
          <w:color w:val="000000"/>
          <w:sz w:val="28"/>
          <w:lang w:val="ru-RU"/>
        </w:rPr>
        <w:t>Новолакский</w:t>
      </w:r>
      <w:proofErr w:type="spellEnd"/>
      <w:r w:rsidRPr="002F4FD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F4F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4FD8">
        <w:rPr>
          <w:rFonts w:ascii="Times New Roman" w:hAnsi="Times New Roman"/>
          <w:color w:val="000000"/>
          <w:sz w:val="28"/>
          <w:lang w:val="ru-RU"/>
        </w:rPr>
        <w:t>​</w:t>
      </w:r>
    </w:p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b/>
          <w:color w:val="000000"/>
          <w:sz w:val="28"/>
          <w:lang w:val="ru-RU"/>
        </w:rPr>
        <w:t>МКОУ</w:t>
      </w:r>
      <w:proofErr w:type="gramStart"/>
      <w:r w:rsidRPr="002F4FD8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2F4FD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End"/>
      <w:r w:rsidRPr="002F4FD8">
        <w:rPr>
          <w:rFonts w:ascii="Times New Roman" w:hAnsi="Times New Roman"/>
          <w:b/>
          <w:color w:val="000000"/>
          <w:sz w:val="28"/>
          <w:lang w:val="ru-RU"/>
        </w:rPr>
        <w:t>овочуртахская</w:t>
      </w:r>
      <w:proofErr w:type="spellEnd"/>
      <w:r w:rsidRPr="002F4FD8">
        <w:rPr>
          <w:rFonts w:ascii="Times New Roman" w:hAnsi="Times New Roman"/>
          <w:b/>
          <w:color w:val="000000"/>
          <w:sz w:val="28"/>
          <w:lang w:val="ru-RU"/>
        </w:rPr>
        <w:t xml:space="preserve"> СОШ №2"</w:t>
      </w:r>
    </w:p>
    <w:p w:rsidR="00B063FF" w:rsidRPr="002F4FD8" w:rsidRDefault="00B063FF">
      <w:pPr>
        <w:spacing w:after="0"/>
        <w:ind w:left="120"/>
        <w:rPr>
          <w:lang w:val="ru-RU"/>
        </w:rPr>
      </w:pPr>
    </w:p>
    <w:p w:rsidR="00B063FF" w:rsidRPr="002F4FD8" w:rsidRDefault="00B063FF">
      <w:pPr>
        <w:spacing w:after="0"/>
        <w:ind w:left="120"/>
        <w:rPr>
          <w:lang w:val="ru-RU"/>
        </w:rPr>
      </w:pPr>
    </w:p>
    <w:p w:rsidR="00B063FF" w:rsidRPr="002F4FD8" w:rsidRDefault="00B063FF">
      <w:pPr>
        <w:spacing w:after="0"/>
        <w:ind w:left="120"/>
        <w:rPr>
          <w:lang w:val="ru-RU"/>
        </w:rPr>
      </w:pPr>
    </w:p>
    <w:p w:rsidR="00B063FF" w:rsidRPr="002F4FD8" w:rsidRDefault="00B063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A6E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6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 учителей химии и биологии</w:t>
            </w:r>
          </w:p>
          <w:p w:rsidR="004E6975" w:rsidRDefault="00DA6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6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E6975" w:rsidRDefault="00DA6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F4F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6E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6E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A6E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6E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4E6975" w:rsidRDefault="00DA6E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6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6E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A6E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6E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E6D86" w:rsidRDefault="00DA6E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63FF" w:rsidRDefault="00B063FF">
      <w:pPr>
        <w:spacing w:after="0"/>
        <w:ind w:left="120"/>
      </w:pPr>
    </w:p>
    <w:p w:rsidR="00B063FF" w:rsidRDefault="00DA6E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063FF" w:rsidRDefault="00B063FF">
      <w:pPr>
        <w:spacing w:after="0"/>
        <w:ind w:left="120"/>
      </w:pPr>
    </w:p>
    <w:p w:rsidR="00B063FF" w:rsidRDefault="00B063FF">
      <w:pPr>
        <w:spacing w:after="0"/>
        <w:ind w:left="120"/>
      </w:pPr>
    </w:p>
    <w:p w:rsidR="00B063FF" w:rsidRDefault="00B063FF">
      <w:pPr>
        <w:spacing w:after="0"/>
        <w:ind w:left="120"/>
      </w:pPr>
    </w:p>
    <w:p w:rsidR="00B063FF" w:rsidRDefault="00DA6E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63FF" w:rsidRDefault="00DA6E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450162)</w:t>
      </w:r>
    </w:p>
    <w:p w:rsidR="00B063FF" w:rsidRDefault="00B063FF">
      <w:pPr>
        <w:spacing w:after="0"/>
        <w:ind w:left="120"/>
        <w:jc w:val="center"/>
      </w:pPr>
    </w:p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063FF" w:rsidRPr="002F4FD8" w:rsidRDefault="00DA6E1C">
      <w:pPr>
        <w:spacing w:after="0" w:line="408" w:lineRule="auto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B063FF" w:rsidP="002F4FD8">
      <w:pPr>
        <w:spacing w:after="0"/>
        <w:rPr>
          <w:lang w:val="ru-RU"/>
        </w:rPr>
      </w:pPr>
    </w:p>
    <w:p w:rsidR="00B063FF" w:rsidRPr="002F4FD8" w:rsidRDefault="00B063FF">
      <w:pPr>
        <w:spacing w:after="0"/>
        <w:ind w:left="120"/>
        <w:jc w:val="center"/>
        <w:rPr>
          <w:lang w:val="ru-RU"/>
        </w:rPr>
      </w:pPr>
    </w:p>
    <w:p w:rsidR="00B063FF" w:rsidRPr="002F4FD8" w:rsidRDefault="00DA6E1C">
      <w:pPr>
        <w:spacing w:after="0"/>
        <w:ind w:left="120"/>
        <w:jc w:val="center"/>
        <w:rPr>
          <w:lang w:val="ru-RU"/>
        </w:rPr>
      </w:pPr>
      <w:r w:rsidRPr="002F4F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proofErr w:type="spellStart"/>
      <w:r w:rsidRPr="002F4FD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F4FD8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2F4FD8">
        <w:rPr>
          <w:rFonts w:ascii="Times New Roman" w:hAnsi="Times New Roman"/>
          <w:b/>
          <w:color w:val="000000"/>
          <w:sz w:val="28"/>
          <w:lang w:val="ru-RU"/>
        </w:rPr>
        <w:t>овочуртах</w:t>
      </w:r>
      <w:bookmarkEnd w:id="3"/>
      <w:proofErr w:type="spellEnd"/>
      <w:r w:rsidRPr="002F4F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2F4F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F4F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4FD8">
        <w:rPr>
          <w:rFonts w:ascii="Times New Roman" w:hAnsi="Times New Roman"/>
          <w:color w:val="000000"/>
          <w:sz w:val="28"/>
          <w:lang w:val="ru-RU"/>
        </w:rPr>
        <w:t>​</w:t>
      </w:r>
    </w:p>
    <w:p w:rsidR="00B063FF" w:rsidRPr="002F4FD8" w:rsidRDefault="00B063FF">
      <w:pPr>
        <w:spacing w:after="0"/>
        <w:ind w:left="120"/>
        <w:rPr>
          <w:lang w:val="ru-RU"/>
        </w:rPr>
      </w:pPr>
    </w:p>
    <w:p w:rsidR="00B063FF" w:rsidRPr="002F4FD8" w:rsidRDefault="00B063FF">
      <w:pPr>
        <w:rPr>
          <w:lang w:val="ru-RU"/>
        </w:rPr>
        <w:sectPr w:rsidR="00B063FF" w:rsidRPr="002F4FD8">
          <w:pgSz w:w="11906" w:h="16383"/>
          <w:pgMar w:top="1134" w:right="850" w:bottom="1134" w:left="1701" w:header="720" w:footer="720" w:gutter="0"/>
          <w:cols w:space="720"/>
        </w:sect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block-3154629"/>
      <w:bookmarkEnd w:id="0"/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я(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ФОП СОО), представленных в Федеральном государственном образовательном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д до 2025 года» (Распоряжение Правительства РФ от 29.05. </w:t>
      </w:r>
      <w:r w:rsidRPr="002F4FD8">
        <w:rPr>
          <w:rFonts w:ascii="Times New Roman" w:hAnsi="Times New Roman"/>
          <w:color w:val="000000"/>
          <w:sz w:val="24"/>
          <w:szCs w:val="24"/>
        </w:rPr>
        <w:t>2015 № 996 - р.).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го образования, в которых химия является одной из приоритетных дисциплин.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езультатов обучения и требований к уровню подготовки выпускников.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</w:rPr>
        <w:t>:</w:t>
      </w:r>
    </w:p>
    <w:p w:rsidR="00B063FF" w:rsidRPr="002F4FD8" w:rsidRDefault="00DA6E1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информационно-методическая, реализация которой обеспечивает получение представления о целях, содержании, общей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стратегии обучения, воспитания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B063FF" w:rsidRPr="002F4FD8" w:rsidRDefault="00DA6E1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углубл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ённого изучения химии: </w:t>
      </w:r>
    </w:p>
    <w:p w:rsidR="00B063FF" w:rsidRPr="002F4FD8" w:rsidRDefault="00DA6E1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063FF" w:rsidRPr="002F4FD8" w:rsidRDefault="00DA6E1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даёт примерное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распределение учебного времени, рекомендуемого для изучения отдельных тем; </w:t>
      </w:r>
    </w:p>
    <w:p w:rsidR="00B063FF" w:rsidRPr="002F4FD8" w:rsidRDefault="00DA6E1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B063FF" w:rsidRPr="002F4FD8" w:rsidRDefault="00DA6E1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даёт методическую интерпретацию целе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общего образования.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влением конкретного профиля обучения.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образования химия на уровне углублённого из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этой связи изуче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социального развития обучающихся, на формирование у них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на уровне углуб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зового и углублённого уровней изучения предмета.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определённое теоретическое дополнение, позволяющее осознанно освоить существенно больший объём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ческой системы химических элементов базируется на современных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вопросам об электронных эффектах, о взаимном влиянии атомов в молекулах и механизмах реакций.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 изучении предмета 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строении веществ и другое.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ом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уровне основано на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 изучении учебного предмета «Химия» на углублённом уровне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мировой культуры. Решение этой задачи на углублённом уровне изучения предмета предполагает реализацию таких целей, как:</w:t>
      </w:r>
    </w:p>
    <w:p w:rsidR="00B063FF" w:rsidRPr="002F4FD8" w:rsidRDefault="00DA6E1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B063FF" w:rsidRPr="002F4FD8" w:rsidRDefault="00DA6E1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мира: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равновесии, растворах и дисперсных системах, об общих научных принципах химического производства;</w:t>
      </w:r>
    </w:p>
    <w:p w:rsidR="00B063FF" w:rsidRPr="002F4FD8" w:rsidRDefault="00DA6E1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осознанного понимания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системных химических знаний для объяснения ключевых идей и проблем современной химии, для 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бъяснения и прогнозирования явлений, имеющих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вязанной с химическим производством, использованием и переработкой веществ;</w:t>
      </w:r>
      <w:proofErr w:type="gramEnd"/>
    </w:p>
    <w:p w:rsidR="00B063FF" w:rsidRPr="002F4FD8" w:rsidRDefault="00DA6E1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практической деятельности и повседневной жизни.</w:t>
      </w: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цели и задачи, как:</w:t>
      </w:r>
    </w:p>
    <w:p w:rsidR="00B063FF" w:rsidRPr="002F4FD8" w:rsidRDefault="00DA6E1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063FF" w:rsidRPr="002F4FD8" w:rsidRDefault="00DA6E1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развитие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063FF" w:rsidRPr="002F4FD8" w:rsidRDefault="00DA6E1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063FF" w:rsidRPr="002F4FD8" w:rsidRDefault="00DA6E1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развитие экологической культуры, приобретение опыта общественно-полезной экологической деятельности.</w:t>
      </w: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a144c275-5dda-41db-8d94-37f2810a0979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11 классе – 102 часа (3 часа в неделю).</w:t>
      </w:r>
      <w:bookmarkEnd w:id="6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B063FF">
      <w:pPr>
        <w:rPr>
          <w:sz w:val="24"/>
          <w:szCs w:val="24"/>
          <w:lang w:val="ru-RU"/>
        </w:rPr>
        <w:sectPr w:rsidR="00B063FF" w:rsidRPr="002F4FD8" w:rsidSect="002F4FD8">
          <w:pgSz w:w="11906" w:h="16383"/>
          <w:pgMar w:top="567" w:right="424" w:bottom="1134" w:left="709" w:header="720" w:footer="720" w:gutter="0"/>
          <w:cols w:space="720"/>
        </w:sectPr>
      </w:pP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154631"/>
      <w:bookmarkEnd w:id="5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атомных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рно-акцепторный). Типы перекрывания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F4FD8">
        <w:rPr>
          <w:rFonts w:ascii="Times New Roman" w:hAnsi="Times New Roman"/>
          <w:color w:val="000000"/>
          <w:sz w:val="24"/>
          <w:szCs w:val="24"/>
        </w:rPr>
        <w:t>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Теория строения органических соединени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турная, пространственная. Электронные эффекты в молекулах органических соединений (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нклатура органических соединений (</w:t>
      </w:r>
      <w:r w:rsidRPr="002F4FD8">
        <w:rPr>
          <w:rFonts w:ascii="Times New Roman" w:hAnsi="Times New Roman"/>
          <w:color w:val="000000"/>
          <w:sz w:val="24"/>
          <w:szCs w:val="24"/>
        </w:rPr>
        <w:t>IUPAC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Гомолог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ический ряд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F4FD8">
        <w:rPr>
          <w:rFonts w:ascii="Times New Roman" w:hAnsi="Times New Roman"/>
          <w:color w:val="000000"/>
          <w:sz w:val="24"/>
          <w:szCs w:val="24"/>
        </w:rPr>
        <w:t>sp</w:t>
      </w:r>
      <w:r w:rsidRPr="002F4FD8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Общ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ая формула, номенклатура и изомерия. Особенности строения и химических свойств малых (циклопропан,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формула, номенклатура. Электронное и пространственное строение молекул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F4FD8">
        <w:rPr>
          <w:rFonts w:ascii="Times New Roman" w:hAnsi="Times New Roman"/>
          <w:color w:val="000000"/>
          <w:sz w:val="24"/>
          <w:szCs w:val="24"/>
        </w:rPr>
        <w:t>sp</w:t>
      </w:r>
      <w:r w:rsidRPr="002F4FD8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 w:rsidRPr="002F4FD8">
        <w:rPr>
          <w:rFonts w:ascii="Times New Roman" w:hAnsi="Times New Roman"/>
          <w:color w:val="000000"/>
          <w:sz w:val="24"/>
          <w:szCs w:val="24"/>
        </w:rPr>
        <w:t>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цис-тран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Химические свойства: реакции присоед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инения, замещения в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α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Марковникова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изолированные, </w:t>
      </w:r>
      <w:proofErr w:type="spellStart"/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>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Алкины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общая формула, номенклатура и изоме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рия. Электронное и пространственное строение молекул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F4FD8">
        <w:rPr>
          <w:rFonts w:ascii="Times New Roman" w:hAnsi="Times New Roman"/>
          <w:color w:val="000000"/>
          <w:sz w:val="24"/>
          <w:szCs w:val="24"/>
        </w:rPr>
        <w:t>sp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нцевую тройную связь. Качественные реакции на тройную связь. Способы получения и применение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общая формула, номенклатура и изомерия. Электронное и пространственное строение молекулы бен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зола. Физические свойства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бензо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льном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Природный газ. Поп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аминогруппу. Действие на галогенпроизводные водного и спиртового рас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твора щёлочи. Взаимодействие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2F4FD8">
        <w:rPr>
          <w:rFonts w:ascii="Times New Roman" w:hAnsi="Times New Roman"/>
          <w:color w:val="000000"/>
          <w:sz w:val="24"/>
          <w:szCs w:val="24"/>
        </w:rPr>
        <w:t>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 углеводородов и галогенпроиз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водных углеводородов.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 на организм человека. Способы получения и применение одноатомных спиртов.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смола.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тонов: реакции присоединения.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Окисление альдегидов, качественные реакции на альдегиды. Способы получения и применение альдегидов и кетонов.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теариновая, пальмитиновая, олеиновая, </w:t>
      </w:r>
      <w:proofErr w:type="spellStart"/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>, линоленовая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й среде.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бщая характеристика углеводов. Классификация углеводов (мон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глюкозы: реакции с участием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пиртовых и альдегидной групп, спиртовое и молочнокислое брожение.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F4FD8">
        <w:rPr>
          <w:rFonts w:ascii="Times New Roman" w:hAnsi="Times New Roman"/>
          <w:color w:val="000000"/>
          <w:sz w:val="24"/>
          <w:szCs w:val="24"/>
        </w:rPr>
        <w:t>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)), реакция глицерина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темам «Спирты и фенолы», «Карбоновые кислоты. Сложные эфиры».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ское свойства алифатических аминов: основные свойства,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α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нин</w:t>
      </w:r>
      <w:proofErr w:type="spellEnd"/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Белки как природные полимеры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льного назначения (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задач по теме «Распознавание пластмасс и волокон».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еоретически возможного.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чного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рожение, фотосинтез, дыхание, белки, углеводы, жиры, нуклеиновые кислоты, ферменты.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063FF" w:rsidRPr="002F4FD8" w:rsidRDefault="00B063F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B063FF" w:rsidRPr="002F4FD8" w:rsidRDefault="00B063F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Классификация химических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 (</w:t>
      </w:r>
      <w:r w:rsidRPr="002F4FD8">
        <w:rPr>
          <w:rFonts w:ascii="Times New Roman" w:hAnsi="Times New Roman"/>
          <w:color w:val="000000"/>
          <w:sz w:val="24"/>
          <w:szCs w:val="24"/>
        </w:rPr>
        <w:t>s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p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d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f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-элементы). Распределение электронов по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атомным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Периодиче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Виды химической связи: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ионная, металлическая. Механизмы образования ковалентной связи: обменный и донорно-акцепторный. Энергия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римере соединений элементов второго периода).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лиганды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Вещества молекулярного и немолекулярного стро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ения. Типы кристаллических решёток (структур) и свойства веществ.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асыщенные и ненасыщенные растворы, растворимость. Кристаллогидраты.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химических реакций в неорганической и органической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Скорость химической реакции, её зависимость от различных факторов. Гомогенные и гетероген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реакции. Катализ и катализаторы.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цип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2F4FD8">
        <w:rPr>
          <w:rFonts w:ascii="Times New Roman" w:hAnsi="Times New Roman"/>
          <w:color w:val="000000"/>
          <w:sz w:val="24"/>
          <w:szCs w:val="24"/>
        </w:rPr>
        <w:t>pH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раствора. Гидролиз солей. Реакц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нного обмена.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превращений: разложение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пероксида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ии и положение химического равновесия.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еры, фосфора и углерода).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Галогены. Нахождение в природе, способы получения, физические и химические свойства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Кислород, озон. Лабораторные и промышленные способы получения кислорода. Физические и хими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ческие свойства и применение кислорода и озона. Оксиды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пероксиды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2F4FD8">
        <w:rPr>
          <w:rFonts w:ascii="Times New Roman" w:hAnsi="Times New Roman"/>
          <w:color w:val="000000"/>
          <w:sz w:val="24"/>
          <w:szCs w:val="24"/>
        </w:rPr>
        <w:t>IV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оксид серы(</w:t>
      </w:r>
      <w:r w:rsidRPr="002F4FD8">
        <w:rPr>
          <w:rFonts w:ascii="Times New Roman" w:hAnsi="Times New Roman"/>
          <w:color w:val="000000"/>
          <w:sz w:val="24"/>
          <w:szCs w:val="24"/>
        </w:rPr>
        <w:t>VI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). Сернистая и серная кислоты и их соли. Особенности св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ойств серной кислоты. Применение серы и её соединений.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ота и его соединений. Азотные удобрения.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фосфин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Углерод, нахождение в природе.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оксид углерода(</w:t>
      </w:r>
      <w:r w:rsidRPr="002F4FD8">
        <w:rPr>
          <w:rFonts w:ascii="Times New Roman" w:hAnsi="Times New Roman"/>
          <w:color w:val="000000"/>
          <w:sz w:val="24"/>
          <w:szCs w:val="24"/>
        </w:rPr>
        <w:t>IV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графен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углеро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дные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2F4FD8">
        <w:rPr>
          <w:rFonts w:ascii="Times New Roman" w:hAnsi="Times New Roman"/>
          <w:color w:val="000000"/>
          <w:sz w:val="24"/>
          <w:szCs w:val="24"/>
        </w:rPr>
        <w:t>IV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 Стекло, его получение, виды стекла.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2F4FD8">
        <w:rPr>
          <w:rFonts w:ascii="Times New Roman" w:hAnsi="Times New Roman"/>
          <w:color w:val="000000"/>
          <w:sz w:val="24"/>
          <w:szCs w:val="24"/>
        </w:rPr>
        <w:t>IA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-группы Периодической системы химическ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2F4FD8">
        <w:rPr>
          <w:rFonts w:ascii="Times New Roman" w:hAnsi="Times New Roman"/>
          <w:color w:val="000000"/>
          <w:sz w:val="24"/>
          <w:szCs w:val="24"/>
        </w:rPr>
        <w:t>IIA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комплексы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металлов побочных подгрупп (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Б-групп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Периодической системы химических элементов.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хрома(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хрома(</w:t>
      </w:r>
      <w:r w:rsidRPr="002F4FD8">
        <w:rPr>
          <w:rFonts w:ascii="Times New Roman" w:hAnsi="Times New Roman"/>
          <w:color w:val="000000"/>
          <w:sz w:val="24"/>
          <w:szCs w:val="24"/>
        </w:rPr>
        <w:t>III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хрома(</w:t>
      </w:r>
      <w:r w:rsidRPr="002F4FD8">
        <w:rPr>
          <w:rFonts w:ascii="Times New Roman" w:hAnsi="Times New Roman"/>
          <w:color w:val="000000"/>
          <w:sz w:val="24"/>
          <w:szCs w:val="24"/>
        </w:rPr>
        <w:t>VI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). Хроматы и дихроматы,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их окислительные свойства. Получение и применение хрома.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2F4FD8">
        <w:rPr>
          <w:rFonts w:ascii="Times New Roman" w:hAnsi="Times New Roman"/>
          <w:color w:val="000000"/>
          <w:sz w:val="24"/>
          <w:szCs w:val="24"/>
        </w:rPr>
        <w:t>IV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 w:rsidRPr="002F4FD8">
        <w:rPr>
          <w:rFonts w:ascii="Times New Roman" w:hAnsi="Times New Roman"/>
          <w:color w:val="000000"/>
          <w:sz w:val="24"/>
          <w:szCs w:val="24"/>
        </w:rPr>
        <w:t>VI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марганца(</w:t>
      </w:r>
      <w:r w:rsidRPr="002F4FD8">
        <w:rPr>
          <w:rFonts w:ascii="Times New Roman" w:hAnsi="Times New Roman"/>
          <w:color w:val="000000"/>
          <w:sz w:val="24"/>
          <w:szCs w:val="24"/>
        </w:rPr>
        <w:t>VII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Физические 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химические свойства железа и его соединений. Оксиды,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железа(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железа(</w:t>
      </w:r>
      <w:r w:rsidRPr="002F4FD8">
        <w:rPr>
          <w:rFonts w:ascii="Times New Roman" w:hAnsi="Times New Roman"/>
          <w:color w:val="000000"/>
          <w:sz w:val="24"/>
          <w:szCs w:val="24"/>
        </w:rPr>
        <w:t>III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Цинк: получен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ие, физические и химические свойства.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гидроксидов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цинка с растворами кислот и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щелочей, решение экспериментальных задач по темам «Галогены», «Сера и её соедин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ения», «Азот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фосфор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соединения», «Металлы главных подгрупп», «Металлы побочных подгрупп».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жизнь.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ствия. Роль химии в обеспечении энергетической безопасности.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пищи: основные компоненты, пищевые добавки. Роль химии в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обеспечении пищевой безопасности.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Химия в сельс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 хозяйстве. Органические и минеральные удобрения.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Расчёты: массы вещества или объёма газов по известному количеству вещества,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ной массовой долей растворённого вещества, массовой доли и молярной концентрации вещества в растворе, доли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выхода продукта реакции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теоретически возможного.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11 классе осуществляется через использование как общих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явление, научный факт, гипотеза, теория, закон, анализ, синтез,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классификация, периодичность, наблюдение, измерение, эксперимент, модель, моделирование.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говорот веществ и поток энергии в экосистемах.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B063FF" w:rsidRPr="002F4FD8" w:rsidRDefault="00B063FF">
      <w:pPr>
        <w:rPr>
          <w:sz w:val="24"/>
          <w:szCs w:val="24"/>
          <w:lang w:val="ru-RU"/>
        </w:rPr>
        <w:sectPr w:rsidR="00B063FF" w:rsidRPr="002F4FD8" w:rsidSect="002F4FD8">
          <w:pgSz w:w="11906" w:h="16383"/>
          <w:pgMar w:top="567" w:right="424" w:bottom="1134" w:left="709" w:header="720" w:footer="720" w:gutter="0"/>
          <w:cols w:space="720"/>
        </w:sectPr>
      </w:pP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3154630"/>
      <w:bookmarkEnd w:id="7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АЗОВАНИЯ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системно-деятельностным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й культуры;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Личн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остные результаты освоения предмета «Химия» отражают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своих конституционных прав и обязанностей, уважения к закону и правопорядку;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познавательных задач, выполнении химических экспериментов;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историческо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му и научному наследию отечественной химии;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</w:t>
      </w: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ультуры здоровья: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соблюдения правил безопасного обращения с веществами в быту, повседневной жизни, в трудов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деятельности;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</w:t>
      </w: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школы);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существования жизни на Земле;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одопользования;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наличия развитого экологического мышления, экологической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твенно-научной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</w:t>
      </w: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ЗУЛЬТАТЫ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значимые для формирования мировоззрения обучающихся междисциплинарные (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общенаучные понятия, отражающие целостность научной карти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ун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знания и универсальные учебные действия в познавательной и социальной практике.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063FF" w:rsidRPr="002F4FD8" w:rsidRDefault="00B063F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</w:t>
      </w: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основания и критерии для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классификации веществ и химических реакций;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и химических реакций;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владет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дования, составлять обоснованный отчёт о проделанной работе;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дов познания.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оценивать её достоверность и непротиворечивость;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технологий и различных поисковых систем;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ть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firstLine="60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firstLine="60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/>
        <w:ind w:firstLine="60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задавать вопросы по существу обсуждаемой темы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Предметные ре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программе по химии предметные результаты представлены по годам изучения.</w:t>
      </w:r>
    </w:p>
    <w:p w:rsidR="00B063FF" w:rsidRPr="002F4FD8" w:rsidRDefault="00B063F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9840030"/>
      <w:bookmarkEnd w:id="9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ния курса «Органическая химия» отражают: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природной среде;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2F4FD8">
        <w:rPr>
          <w:rFonts w:ascii="Times New Roman" w:hAnsi="Times New Roman"/>
          <w:color w:val="000000"/>
          <w:sz w:val="24"/>
          <w:szCs w:val="24"/>
        </w:rPr>
        <w:t>s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p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d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связь, моль, молярная масса, молярный объём,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углеродный скелет, функциональная группа, радикал, структурные формулы (развёрнутые, сокращённые, скелетные), изомерия струк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турная и пространственная (геометрическая, оптическая), изомеры, гомологический ряд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основе понимания причинности и системности химических явлений;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екты,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</w:rPr>
        <w:t>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F4FD8">
        <w:rPr>
          <w:rFonts w:ascii="Times New Roman" w:hAnsi="Times New Roman"/>
          <w:color w:val="000000"/>
          <w:sz w:val="24"/>
          <w:szCs w:val="24"/>
        </w:rPr>
        <w:t>II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зводства метанола, переработки нефти);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ений: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2F4FD8">
        <w:rPr>
          <w:rFonts w:ascii="Times New Roman" w:hAnsi="Times New Roman"/>
          <w:color w:val="000000"/>
          <w:sz w:val="24"/>
          <w:szCs w:val="24"/>
        </w:rPr>
        <w:t>IUPAC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приводить тривиальные названия для отдельны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мальтоза, фруктоза, ан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илин, дивинил, изопрен, хлоропрен, стирол и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2F4FD8">
        <w:rPr>
          <w:rFonts w:ascii="Times New Roman" w:hAnsi="Times New Roman"/>
          <w:color w:val="000000"/>
          <w:sz w:val="24"/>
          <w:szCs w:val="24"/>
        </w:rPr>
        <w:t>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связь, водородная связь);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веществ: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 и полисахаридо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инений от кратности и типа ковалентной связи (</w:t>
      </w:r>
      <w:r w:rsidRPr="002F4FD8">
        <w:rPr>
          <w:rFonts w:ascii="Times New Roman" w:hAnsi="Times New Roman"/>
          <w:color w:val="000000"/>
          <w:sz w:val="24"/>
          <w:szCs w:val="24"/>
        </w:rPr>
        <w:t>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</w:rPr>
        <w:t>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продуктов переработки;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взаимосвязь химических знаний с понятиями и представлениями других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ания явлений, имеющих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природу;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ений: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мы определённых органических веществ, понимая смысл показателя ПДК;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дачей.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 и общей культуры человека, а также экологически обоснованного отношения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ктронная оболочка атома, </w:t>
      </w:r>
      <w:r w:rsidRPr="002F4FD8">
        <w:rPr>
          <w:rFonts w:ascii="Times New Roman" w:hAnsi="Times New Roman"/>
          <w:color w:val="000000"/>
          <w:sz w:val="24"/>
          <w:szCs w:val="24"/>
        </w:rPr>
        <w:t>s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p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d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связь (ковалентная, ионная, металлическая, водор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, скорость химической реакции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, химическое равновесие; теории и законы (теория электролитической диссоциации, периодический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современные представления о строении вещества на атомном, ионно-молекулярном и надмолекулярном уро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нятия при описании неорганических веществ и их превращений;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2F4FD8">
        <w:rPr>
          <w:rFonts w:ascii="Times New Roman" w:hAnsi="Times New Roman"/>
          <w:color w:val="000000"/>
          <w:sz w:val="24"/>
          <w:szCs w:val="24"/>
        </w:rPr>
        <w:t>IUPAC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вещес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тв;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ществ и химических реакций;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2F4FD8">
        <w:rPr>
          <w:rFonts w:ascii="Times New Roman" w:hAnsi="Times New Roman"/>
          <w:color w:val="000000"/>
          <w:sz w:val="24"/>
          <w:szCs w:val="24"/>
        </w:rPr>
        <w:t>s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p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2F4FD8">
        <w:rPr>
          <w:rFonts w:ascii="Times New Roman" w:hAnsi="Times New Roman"/>
          <w:color w:val="000000"/>
          <w:sz w:val="24"/>
          <w:szCs w:val="24"/>
        </w:rPr>
        <w:t>d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», «основное и возбуждённое энергетические состояния атома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»; 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сущность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гидроксокомпл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ексов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химического равновесия под влиянием внешних воздействий (принцип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ообразность применения неорганических веще</w:t>
      </w:r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материального единства мира;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та реакции; объёмных отношений газов;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ь цель исследования, представлять в различной форме результаты эксперимента, анализировать</w:t>
      </w:r>
      <w:proofErr w:type="gram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оценивать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их достоверность;</w:t>
      </w:r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B063FF" w:rsidRPr="002F4FD8" w:rsidRDefault="00DA6E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её и использовать</w:t>
      </w:r>
      <w:r w:rsidRPr="002F4FD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поставленной учебной задачей.</w:t>
      </w:r>
    </w:p>
    <w:p w:rsidR="00B063FF" w:rsidRPr="002F4FD8" w:rsidRDefault="00B063FF">
      <w:pPr>
        <w:rPr>
          <w:sz w:val="24"/>
          <w:szCs w:val="24"/>
          <w:lang w:val="ru-RU"/>
        </w:rPr>
        <w:sectPr w:rsidR="00B063FF" w:rsidRPr="002F4FD8" w:rsidSect="002F4FD8">
          <w:pgSz w:w="11906" w:h="16383"/>
          <w:pgMar w:top="567" w:right="424" w:bottom="426" w:left="709" w:header="720" w:footer="720" w:gutter="0"/>
          <w:cols w:space="720"/>
        </w:sectPr>
      </w:pP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bookmarkStart w:id="10" w:name="block-3154632"/>
      <w:bookmarkEnd w:id="8"/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F4FD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B063FF" w:rsidRPr="002F4FD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органической химии</w:t>
            </w: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Углеводороды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арены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Галогенпроизводные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 w:rsidTr="002F4FD8">
        <w:trPr>
          <w:trHeight w:val="875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Азотсодержащие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Высокомолекулярные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</w:tbl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568" w:left="709" w:header="720" w:footer="720" w:gutter="0"/>
          <w:cols w:space="720"/>
        </w:sectPr>
      </w:pP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B063FF" w:rsidRPr="002F4FD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атома.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</w:tbl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1134" w:left="709" w:header="720" w:footer="720" w:gutter="0"/>
          <w:cols w:space="720"/>
        </w:sectPr>
      </w:pPr>
    </w:p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1134" w:left="709" w:header="720" w:footer="720" w:gutter="0"/>
          <w:cols w:space="720"/>
        </w:sectPr>
      </w:pP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bookmarkStart w:id="11" w:name="block-3154627"/>
      <w:bookmarkEnd w:id="10"/>
      <w:r w:rsidRPr="002F4F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221"/>
        <w:gridCol w:w="1841"/>
        <w:gridCol w:w="1910"/>
        <w:gridCol w:w="1347"/>
        <w:gridCol w:w="2221"/>
      </w:tblGrid>
      <w:tr w:rsidR="00B063FF" w:rsidRPr="002F4FD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и значение органической химии, представление 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Валентные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Химическая связь в органических соединениях. Механизмы образования ковалентной связи,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о классификации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систематическая номенклатура (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IUPAC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 и изомерия, электронное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общая формула, номенклатура и изомерия, особенности строения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Структурная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цис-транс-изомерия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применение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сопряжённые,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изолированные,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кумулированные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сопряжённых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гомологический ряд, общая формула, номенклатура, электронное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задач: расчёты по уравнению химической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и применение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Расчёты по уравнениям химических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Природный газ.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Нефть и способы её переработки.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дигалогеналканов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знаний по разделу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Многоатомные спирты: этиленгликоль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Токсичность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Альдегиды и кетоны: электронное строение карбонильной группы;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альдегидов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гидроксикарбоновых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кислот.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карбоновых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эфиры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Жиры: строение,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Жиры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Мыла как соли высших карбоновых кислот, их моющее действие. Понятие о синтетических моющих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Расчёты по уравнениям химических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углеводов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классификация углеводов (моно-,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Дисахариды: сахароза, мальтоза и лактоза.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расчетных задач на определение доли выхода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Амины: классификация, строение молекул, общая формула,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алифатических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Отдельные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α-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гидролиз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Белки как природные полимеры;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Волокна: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 w:rsidTr="002F4FD8">
        <w:trPr>
          <w:trHeight w:val="1451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</w:tbl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284" w:left="709" w:header="720" w:footer="720" w:gutter="0"/>
          <w:cols w:space="720"/>
        </w:sectPr>
      </w:pP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45"/>
        <w:gridCol w:w="1841"/>
        <w:gridCol w:w="1910"/>
        <w:gridCol w:w="1347"/>
        <w:gridCol w:w="2221"/>
      </w:tblGrid>
      <w:tr w:rsidR="00B063FF" w:rsidRPr="002F4FD8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F4F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элементов (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Распределение электронов по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атомным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конфигурации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ионов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химической связи. Механизмы образования ковалентной связи.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Межмолекулярные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"Строение вещества.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Тепловые эффекты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Катализ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Гомогенные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гетерогенные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2 по теме "Влияние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Водородный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(pH)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электронного (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электонно-ионного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"Химические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Аллотропия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Галогеноводороды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Кислород: лабораторные и промышленные способы получения, физические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химические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кислорода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Сера: нахождение в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Сероводород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Аммиак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азота и его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соединений.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Азотные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Фосфиды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фосфора и его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соединений.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Фосфорные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Углерод: нахождение в природе,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аллотропные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 углерода(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оксид углерода(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 кремния(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строения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оболочек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физические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Сплавы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Коррозия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металлов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IA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-группы Периодической системы химических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IIA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-группы Периодической системы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Алюминий: получение, физические и химические свойства,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свойства оксида и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гидроксида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алюминия,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гидроксокомплексы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Б-групп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Важнейшие соединения марганца.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химии в обеспечении устойчивого развития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Химия в строительстве. Важнейшие строительные и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конструкционные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063FF" w:rsidRPr="002F4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063FF" w:rsidRPr="002F4FD8" w:rsidRDefault="00DA6E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F4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3FF" w:rsidRPr="002F4FD8" w:rsidRDefault="00B063FF">
            <w:pPr>
              <w:rPr>
                <w:sz w:val="24"/>
                <w:szCs w:val="24"/>
              </w:rPr>
            </w:pPr>
          </w:p>
        </w:tc>
      </w:tr>
    </w:tbl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567" w:left="709" w:header="720" w:footer="720" w:gutter="0"/>
          <w:cols w:space="720"/>
        </w:sectPr>
      </w:pPr>
    </w:p>
    <w:p w:rsidR="00B063FF" w:rsidRPr="002F4FD8" w:rsidRDefault="00B063FF">
      <w:pPr>
        <w:rPr>
          <w:sz w:val="24"/>
          <w:szCs w:val="24"/>
        </w:rPr>
        <w:sectPr w:rsidR="00B063FF" w:rsidRPr="002F4FD8" w:rsidSect="002F4FD8">
          <w:pgSz w:w="16383" w:h="11906" w:orient="landscape"/>
          <w:pgMar w:top="567" w:right="424" w:bottom="1134" w:left="709" w:header="720" w:footer="720" w:gutter="0"/>
          <w:cols w:space="720"/>
        </w:sectPr>
      </w:pPr>
    </w:p>
    <w:p w:rsidR="00B063FF" w:rsidRPr="002F4FD8" w:rsidRDefault="00DA6E1C">
      <w:pPr>
        <w:spacing w:after="0"/>
        <w:ind w:left="120"/>
        <w:rPr>
          <w:sz w:val="24"/>
          <w:szCs w:val="24"/>
        </w:rPr>
      </w:pPr>
      <w:bookmarkStart w:id="12" w:name="block-3154633"/>
      <w:bookmarkEnd w:id="11"/>
      <w:r w:rsidRPr="002F4F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УЧЕБНО-МЕТОДИЧЕСКОЕ </w:t>
      </w:r>
      <w:r w:rsidRPr="002F4FD8">
        <w:rPr>
          <w:rFonts w:ascii="Times New Roman" w:hAnsi="Times New Roman"/>
          <w:b/>
          <w:color w:val="000000"/>
          <w:sz w:val="24"/>
          <w:szCs w:val="24"/>
        </w:rPr>
        <w:t>ОБЕСПЕЧЕНИЕ ОБРАЗОВАТЕЛЬНОГО ПРОЦЕССА</w:t>
      </w: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Химия, 10 класс/ Габриелян О.С., Остроумов И.Г., Сладков С.А., Акционерное общество «Издательство «Просвещение»</w:t>
      </w:r>
      <w:r w:rsidRPr="002F4FD8">
        <w:rPr>
          <w:sz w:val="24"/>
          <w:szCs w:val="24"/>
          <w:lang w:val="ru-RU"/>
        </w:rPr>
        <w:br/>
      </w:r>
      <w:bookmarkStart w:id="13" w:name="d6f46dc2-be26-4fd5-bdfb-1aeb59ee511e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11 класс/ Габриелян О.С., Остроумов И.Г., Сладков</w:t>
      </w: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Лёвкин А.Н., Акционерное общество «Издательство «Просвещение»</w:t>
      </w:r>
      <w:bookmarkEnd w:id="13"/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063FF" w:rsidRPr="002F4FD8" w:rsidRDefault="00DA6E1C">
      <w:pPr>
        <w:spacing w:after="0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063FF" w:rsidRPr="002F4FD8" w:rsidRDefault="00B063FF">
      <w:pPr>
        <w:spacing w:after="0"/>
        <w:ind w:left="120"/>
        <w:rPr>
          <w:sz w:val="24"/>
          <w:szCs w:val="24"/>
          <w:lang w:val="ru-RU"/>
        </w:rPr>
      </w:pPr>
    </w:p>
    <w:p w:rsidR="00B063FF" w:rsidRPr="002F4FD8" w:rsidRDefault="00DA6E1C">
      <w:pPr>
        <w:spacing w:after="0" w:line="480" w:lineRule="auto"/>
        <w:ind w:left="120"/>
        <w:rPr>
          <w:sz w:val="24"/>
          <w:szCs w:val="24"/>
          <w:lang w:val="ru-RU"/>
        </w:rPr>
      </w:pPr>
      <w:r w:rsidRPr="002F4FD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063FF" w:rsidRDefault="00DA6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63FF" w:rsidRDefault="00B063FF">
      <w:pPr>
        <w:sectPr w:rsidR="00B063FF" w:rsidSect="002F4FD8">
          <w:pgSz w:w="11906" w:h="16383"/>
          <w:pgMar w:top="567" w:right="424" w:bottom="1134" w:left="709" w:header="720" w:footer="720" w:gutter="0"/>
          <w:cols w:space="720"/>
        </w:sectPr>
      </w:pPr>
    </w:p>
    <w:bookmarkEnd w:id="12"/>
    <w:p w:rsidR="00DA6E1C" w:rsidRDefault="00DA6E1C"/>
    <w:sectPr w:rsidR="00DA6E1C" w:rsidSect="00B063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C8A"/>
    <w:multiLevelType w:val="multilevel"/>
    <w:tmpl w:val="CBC84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E2ACB"/>
    <w:multiLevelType w:val="multilevel"/>
    <w:tmpl w:val="C5A4D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D06B5"/>
    <w:multiLevelType w:val="multilevel"/>
    <w:tmpl w:val="E1669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D1FCF"/>
    <w:multiLevelType w:val="multilevel"/>
    <w:tmpl w:val="0D1A2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63FF"/>
    <w:rsid w:val="002F4FD8"/>
    <w:rsid w:val="00B063FF"/>
    <w:rsid w:val="00DA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63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12516</Words>
  <Characters>71343</Characters>
  <Application>Microsoft Office Word</Application>
  <DocSecurity>0</DocSecurity>
  <Lines>594</Lines>
  <Paragraphs>167</Paragraphs>
  <ScaleCrop>false</ScaleCrop>
  <Company/>
  <LinksUpToDate>false</LinksUpToDate>
  <CharactersWithSpaces>83692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cp:lastPrinted>2023-10-02T04:59:00Z</cp:lastPrinted>
  <dcterms:created xsi:type="dcterms:W3CDTF">2023-10-02T04:56:00Z</dcterms:created>
  <dcterms:modified xsi:type="dcterms:W3CDTF">2023-10-02T04:59:00Z</dcterms:modified>
</cp:coreProperties>
</file>